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психология</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/Шамис Виталий Александрович/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«Общая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знать основные физиологические и психологические особенности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для индивидуализации обучения, развития, воспитания</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«Общая психология» относится к обязательной части, является дисциплиной Блока Б1. «Дисциплины (модули)». Модуль 11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8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психологии в его историческом становлении.</w:t>
            </w:r>
          </w:p>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в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942.2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 психофизиологической проблемы.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деятельность, сознание.</w:t>
            </w:r>
          </w:p>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w:t>
            </w:r>
          </w:p>
          <w:p>
            <w:pPr>
              <w:jc w:val="both"/>
              <w:spacing w:after="0" w:line="240" w:lineRule="auto"/>
              <w:rPr>
                <w:sz w:val="24"/>
                <w:szCs w:val="24"/>
              </w:rPr>
            </w:pPr>
            <w:r>
              <w:rPr>
                <w:rFonts w:ascii="Times New Roman" w:hAnsi="Times New Roman" w:cs="Times New Roman"/>
                <w:color w:val="#000000"/>
                <w:sz w:val="24"/>
                <w:szCs w:val="24"/>
              </w:rPr>
              <w:t> 1.	Поведенческое направление (бихевиоризм).</w:t>
            </w:r>
          </w:p>
          <w:p>
            <w:pPr>
              <w:jc w:val="both"/>
              <w:spacing w:after="0" w:line="240" w:lineRule="auto"/>
              <w:rPr>
                <w:sz w:val="24"/>
                <w:szCs w:val="24"/>
              </w:rPr>
            </w:pPr>
            <w:r>
              <w:rPr>
                <w:rFonts w:ascii="Times New Roman" w:hAnsi="Times New Roman" w:cs="Times New Roman"/>
                <w:color w:val="#000000"/>
                <w:sz w:val="24"/>
                <w:szCs w:val="24"/>
              </w:rPr>
              <w:t> 2.	Психоаналитическое направление. Психоанализ З.Фрейда.</w:t>
            </w:r>
          </w:p>
          <w:p>
            <w:pPr>
              <w:jc w:val="both"/>
              <w:spacing w:after="0" w:line="240" w:lineRule="auto"/>
              <w:rPr>
                <w:sz w:val="24"/>
                <w:szCs w:val="24"/>
              </w:rPr>
            </w:pPr>
            <w:r>
              <w:rPr>
                <w:rFonts w:ascii="Times New Roman" w:hAnsi="Times New Roman" w:cs="Times New Roman"/>
                <w:color w:val="#000000"/>
                <w:sz w:val="24"/>
                <w:szCs w:val="24"/>
              </w:rPr>
              <w:t> 3.	Целостный подход в гештальтпсихологии. Понятие «гештальт».</w:t>
            </w:r>
          </w:p>
          <w:p>
            <w:pPr>
              <w:jc w:val="both"/>
              <w:spacing w:after="0" w:line="240" w:lineRule="auto"/>
              <w:rPr>
                <w:sz w:val="24"/>
                <w:szCs w:val="24"/>
              </w:rPr>
            </w:pPr>
            <w:r>
              <w:rPr>
                <w:rFonts w:ascii="Times New Roman" w:hAnsi="Times New Roman" w:cs="Times New Roman"/>
                <w:color w:val="#000000"/>
                <w:sz w:val="24"/>
                <w:szCs w:val="24"/>
              </w:rPr>
              <w:t> 4.	Возникновение и развитие гуманистической психологии.</w:t>
            </w:r>
          </w:p>
          <w:p>
            <w:pPr>
              <w:jc w:val="both"/>
              <w:spacing w:after="0" w:line="240" w:lineRule="auto"/>
              <w:rPr>
                <w:sz w:val="24"/>
                <w:szCs w:val="24"/>
              </w:rPr>
            </w:pPr>
            <w:r>
              <w:rPr>
                <w:rFonts w:ascii="Times New Roman" w:hAnsi="Times New Roman" w:cs="Times New Roman"/>
                <w:color w:val="#000000"/>
                <w:sz w:val="24"/>
                <w:szCs w:val="24"/>
              </w:rPr>
              <w:t> 5.	Когнитивная психология.</w:t>
            </w:r>
          </w:p>
          <w:p>
            <w:pPr>
              <w:jc w:val="both"/>
              <w:spacing w:after="0" w:line="240" w:lineRule="auto"/>
              <w:rPr>
                <w:sz w:val="24"/>
                <w:szCs w:val="24"/>
              </w:rPr>
            </w:pPr>
            <w:r>
              <w:rPr>
                <w:rFonts w:ascii="Times New Roman" w:hAnsi="Times New Roman" w:cs="Times New Roman"/>
                <w:color w:val="#000000"/>
                <w:sz w:val="24"/>
                <w:szCs w:val="24"/>
              </w:rPr>
              <w:t> 6.	Ассоцианизм.</w:t>
            </w:r>
          </w:p>
          <w:p>
            <w:pPr>
              <w:jc w:val="both"/>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both"/>
              <w:spacing w:after="0" w:line="240" w:lineRule="auto"/>
              <w:rPr>
                <w:sz w:val="24"/>
                <w:szCs w:val="24"/>
              </w:rPr>
            </w:pPr>
            <w:r>
              <w:rPr>
                <w:rFonts w:ascii="Times New Roman" w:hAnsi="Times New Roman" w:cs="Times New Roman"/>
                <w:color w:val="#000000"/>
                <w:sz w:val="24"/>
                <w:szCs w:val="24"/>
              </w:rPr>
              <w:t> 1.	Проявление эмоций и переживание эмоциональных состояний в процессе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2.	Пути, приемы и средства улучшения памяти у человека.</w:t>
            </w:r>
          </w:p>
          <w:p>
            <w:pPr>
              <w:jc w:val="both"/>
              <w:spacing w:after="0" w:line="240" w:lineRule="auto"/>
              <w:rPr>
                <w:sz w:val="24"/>
                <w:szCs w:val="24"/>
              </w:rPr>
            </w:pPr>
            <w:r>
              <w:rPr>
                <w:rFonts w:ascii="Times New Roman" w:hAnsi="Times New Roman" w:cs="Times New Roman"/>
                <w:color w:val="#000000"/>
                <w:sz w:val="24"/>
                <w:szCs w:val="24"/>
              </w:rPr>
              <w:t> 3.	Проблема творчества и творческих способностей в исследованиях ученых.</w:t>
            </w:r>
          </w:p>
          <w:p>
            <w:pPr>
              <w:jc w:val="both"/>
              <w:spacing w:after="0" w:line="240" w:lineRule="auto"/>
              <w:rPr>
                <w:sz w:val="24"/>
                <w:szCs w:val="24"/>
              </w:rPr>
            </w:pPr>
            <w:r>
              <w:rPr>
                <w:rFonts w:ascii="Times New Roman" w:hAnsi="Times New Roman" w:cs="Times New Roman"/>
                <w:color w:val="#000000"/>
                <w:sz w:val="24"/>
                <w:szCs w:val="24"/>
              </w:rPr>
              <w:t> 4.	Мотивация как фактор управления личностью.</w:t>
            </w:r>
          </w:p>
          <w:p>
            <w:pPr>
              <w:jc w:val="both"/>
              <w:spacing w:after="0" w:line="240" w:lineRule="auto"/>
              <w:rPr>
                <w:sz w:val="24"/>
                <w:szCs w:val="24"/>
              </w:rPr>
            </w:pPr>
            <w:r>
              <w:rPr>
                <w:rFonts w:ascii="Times New Roman" w:hAnsi="Times New Roman" w:cs="Times New Roman"/>
                <w:color w:val="#000000"/>
                <w:sz w:val="24"/>
                <w:szCs w:val="24"/>
              </w:rPr>
              <w:t> 5.	Понятие личности и ее структура.</w:t>
            </w:r>
          </w:p>
          <w:p>
            <w:pPr>
              <w:jc w:val="both"/>
              <w:spacing w:after="0" w:line="240" w:lineRule="auto"/>
              <w:rPr>
                <w:sz w:val="24"/>
                <w:szCs w:val="24"/>
              </w:rPr>
            </w:pPr>
            <w:r>
              <w:rPr>
                <w:rFonts w:ascii="Times New Roman" w:hAnsi="Times New Roman" w:cs="Times New Roman"/>
                <w:color w:val="#000000"/>
                <w:sz w:val="24"/>
                <w:szCs w:val="24"/>
              </w:rPr>
              <w:t> 6.	Психологические школы изучения личности.</w:t>
            </w:r>
          </w:p>
          <w:p>
            <w:pPr>
              <w:jc w:val="both"/>
              <w:spacing w:after="0" w:line="240" w:lineRule="auto"/>
              <w:rPr>
                <w:sz w:val="24"/>
                <w:szCs w:val="24"/>
              </w:rPr>
            </w:pPr>
            <w:r>
              <w:rPr>
                <w:rFonts w:ascii="Times New Roman" w:hAnsi="Times New Roman" w:cs="Times New Roman"/>
                <w:color w:val="#000000"/>
                <w:sz w:val="24"/>
                <w:szCs w:val="24"/>
              </w:rPr>
              <w:t> 7.	Психологические особенности кризиса одного года</w:t>
            </w:r>
          </w:p>
          <w:p>
            <w:pPr>
              <w:jc w:val="both"/>
              <w:spacing w:after="0" w:line="240" w:lineRule="auto"/>
              <w:rPr>
                <w:sz w:val="24"/>
                <w:szCs w:val="24"/>
              </w:rPr>
            </w:pPr>
            <w:r>
              <w:rPr>
                <w:rFonts w:ascii="Times New Roman" w:hAnsi="Times New Roman" w:cs="Times New Roman"/>
                <w:color w:val="#000000"/>
                <w:sz w:val="24"/>
                <w:szCs w:val="24"/>
              </w:rPr>
              <w:t> 8.	Развитие предметных действий в раннем детстве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w:t>
            </w:r>
          </w:p>
          <w:p>
            <w:pPr>
              <w:jc w:val="both"/>
              <w:spacing w:after="0" w:line="240" w:lineRule="auto"/>
              <w:rPr>
                <w:sz w:val="24"/>
                <w:szCs w:val="24"/>
              </w:rPr>
            </w:pPr>
            <w:r>
              <w:rPr>
                <w:rFonts w:ascii="Times New Roman" w:hAnsi="Times New Roman" w:cs="Times New Roman"/>
                <w:color w:val="#000000"/>
                <w:sz w:val="24"/>
                <w:szCs w:val="24"/>
              </w:rPr>
              <w:t> 1.	Психология познавательной деятельности.</w:t>
            </w:r>
          </w:p>
          <w:p>
            <w:pPr>
              <w:jc w:val="both"/>
              <w:spacing w:after="0" w:line="240" w:lineRule="auto"/>
              <w:rPr>
                <w:sz w:val="24"/>
                <w:szCs w:val="24"/>
              </w:rPr>
            </w:pPr>
            <w:r>
              <w:rPr>
                <w:rFonts w:ascii="Times New Roman" w:hAnsi="Times New Roman" w:cs="Times New Roman"/>
                <w:color w:val="#000000"/>
                <w:sz w:val="24"/>
                <w:szCs w:val="24"/>
              </w:rPr>
              <w:t> 2.	Ощущение, восприятие, внимание.</w:t>
            </w:r>
          </w:p>
          <w:p>
            <w:pPr>
              <w:jc w:val="both"/>
              <w:spacing w:after="0" w:line="240" w:lineRule="auto"/>
              <w:rPr>
                <w:sz w:val="24"/>
                <w:szCs w:val="24"/>
              </w:rPr>
            </w:pPr>
            <w:r>
              <w:rPr>
                <w:rFonts w:ascii="Times New Roman" w:hAnsi="Times New Roman" w:cs="Times New Roman"/>
                <w:color w:val="#000000"/>
                <w:sz w:val="24"/>
                <w:szCs w:val="24"/>
              </w:rPr>
              <w:t> 3.	Память и способы ее развития.</w:t>
            </w:r>
          </w:p>
          <w:p>
            <w:pPr>
              <w:jc w:val="both"/>
              <w:spacing w:after="0" w:line="240" w:lineRule="auto"/>
              <w:rPr>
                <w:sz w:val="24"/>
                <w:szCs w:val="24"/>
              </w:rPr>
            </w:pPr>
            <w:r>
              <w:rPr>
                <w:rFonts w:ascii="Times New Roman" w:hAnsi="Times New Roman" w:cs="Times New Roman"/>
                <w:color w:val="#000000"/>
                <w:sz w:val="24"/>
                <w:szCs w:val="24"/>
              </w:rPr>
              <w:t> 4.	Мышление и воображение.</w:t>
            </w:r>
          </w:p>
          <w:p>
            <w:pPr>
              <w:jc w:val="both"/>
              <w:spacing w:after="0" w:line="240" w:lineRule="auto"/>
              <w:rPr>
                <w:sz w:val="24"/>
                <w:szCs w:val="24"/>
              </w:rPr>
            </w:pPr>
            <w:r>
              <w:rPr>
                <w:rFonts w:ascii="Times New Roman" w:hAnsi="Times New Roman" w:cs="Times New Roman"/>
                <w:color w:val="#000000"/>
                <w:sz w:val="24"/>
                <w:szCs w:val="24"/>
              </w:rPr>
              <w:t> 5.	Мышление как деятельность и решение мыслительных задач.</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Мышление: понятие, физиологические основы и основные признаки.</w:t>
            </w:r>
          </w:p>
          <w:p>
            <w:pPr>
              <w:jc w:val="both"/>
              <w:spacing w:after="0" w:line="240" w:lineRule="auto"/>
              <w:rPr>
                <w:sz w:val="24"/>
                <w:szCs w:val="24"/>
              </w:rPr>
            </w:pPr>
            <w:r>
              <w:rPr>
                <w:rFonts w:ascii="Times New Roman" w:hAnsi="Times New Roman" w:cs="Times New Roman"/>
                <w:color w:val="#000000"/>
                <w:sz w:val="24"/>
                <w:szCs w:val="24"/>
              </w:rPr>
              <w:t> 2. Классификация видов мышления.</w:t>
            </w:r>
          </w:p>
          <w:p>
            <w:pPr>
              <w:jc w:val="both"/>
              <w:spacing w:after="0" w:line="240" w:lineRule="auto"/>
              <w:rPr>
                <w:sz w:val="24"/>
                <w:szCs w:val="24"/>
              </w:rPr>
            </w:pPr>
            <w:r>
              <w:rPr>
                <w:rFonts w:ascii="Times New Roman" w:hAnsi="Times New Roman" w:cs="Times New Roman"/>
                <w:color w:val="#000000"/>
                <w:sz w:val="24"/>
                <w:szCs w:val="24"/>
              </w:rPr>
              <w:t>  3. Операции мышления.</w:t>
            </w:r>
          </w:p>
          <w:p>
            <w:pPr>
              <w:jc w:val="both"/>
              <w:spacing w:after="0" w:line="240" w:lineRule="auto"/>
              <w:rPr>
                <w:sz w:val="24"/>
                <w:szCs w:val="24"/>
              </w:rPr>
            </w:pPr>
            <w:r>
              <w:rPr>
                <w:rFonts w:ascii="Times New Roman" w:hAnsi="Times New Roman" w:cs="Times New Roman"/>
                <w:color w:val="#000000"/>
                <w:sz w:val="24"/>
                <w:szCs w:val="24"/>
              </w:rPr>
              <w:t> 4. Формы мышления. Условия формирования понятий.</w:t>
            </w:r>
          </w:p>
          <w:p>
            <w:pPr>
              <w:jc w:val="both"/>
              <w:spacing w:after="0" w:line="240" w:lineRule="auto"/>
              <w:rPr>
                <w:sz w:val="24"/>
                <w:szCs w:val="24"/>
              </w:rPr>
            </w:pPr>
            <w:r>
              <w:rPr>
                <w:rFonts w:ascii="Times New Roman" w:hAnsi="Times New Roman" w:cs="Times New Roman"/>
                <w:color w:val="#000000"/>
                <w:sz w:val="24"/>
                <w:szCs w:val="24"/>
              </w:rPr>
              <w:t> 5. Речь и язык: понятие, функции, виды. Взаимосвязь мышления и речи.</w:t>
            </w:r>
          </w:p>
          <w:p>
            <w:pPr>
              <w:jc w:val="both"/>
              <w:spacing w:after="0" w:line="240" w:lineRule="auto"/>
              <w:rPr>
                <w:sz w:val="24"/>
                <w:szCs w:val="24"/>
              </w:rPr>
            </w:pPr>
            <w:r>
              <w:rPr>
                <w:rFonts w:ascii="Times New Roman" w:hAnsi="Times New Roman" w:cs="Times New Roman"/>
                <w:color w:val="#000000"/>
                <w:sz w:val="24"/>
                <w:szCs w:val="24"/>
              </w:rPr>
              <w:t> 6. Индивидуальные различия мышления. Качества ума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w:t>
            </w:r>
          </w:p>
          <w:p>
            <w:pPr>
              <w:jc w:val="left"/>
              <w:spacing w:after="0" w:line="240" w:lineRule="auto"/>
              <w:rPr>
                <w:sz w:val="24"/>
                <w:szCs w:val="24"/>
              </w:rPr>
            </w:pPr>
            <w:r>
              <w:rPr>
                <w:rFonts w:ascii="Times New Roman" w:hAnsi="Times New Roman" w:cs="Times New Roman"/>
                <w:color w:val="#000000"/>
                <w:sz w:val="24"/>
                <w:szCs w:val="24"/>
              </w:rPr>
              <w:t> 1. Психология как наука.</w:t>
            </w:r>
          </w:p>
          <w:p>
            <w:pPr>
              <w:jc w:val="left"/>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left"/>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left"/>
              <w:spacing w:after="0" w:line="240" w:lineRule="auto"/>
              <w:rPr>
                <w:sz w:val="24"/>
                <w:szCs w:val="24"/>
              </w:rPr>
            </w:pPr>
            <w:r>
              <w:rPr>
                <w:rFonts w:ascii="Times New Roman" w:hAnsi="Times New Roman" w:cs="Times New Roman"/>
                <w:color w:val="#000000"/>
                <w:sz w:val="24"/>
                <w:szCs w:val="24"/>
              </w:rPr>
              <w:t> 4. Психология в системе наук.</w:t>
            </w:r>
          </w:p>
          <w:p>
            <w:pPr>
              <w:jc w:val="left"/>
              <w:spacing w:after="0" w:line="240" w:lineRule="auto"/>
              <w:rPr>
                <w:sz w:val="24"/>
                <w:szCs w:val="24"/>
              </w:rPr>
            </w:pPr>
            <w:r>
              <w:rPr>
                <w:rFonts w:ascii="Times New Roman" w:hAnsi="Times New Roman" w:cs="Times New Roman"/>
                <w:color w:val="#000000"/>
                <w:sz w:val="24"/>
                <w:szCs w:val="24"/>
              </w:rPr>
              <w:t> 5. Практическое значение психологии</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w:t>
            </w:r>
          </w:p>
          <w:p>
            <w:pPr>
              <w:jc w:val="left"/>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left"/>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left"/>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left"/>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1.31495"/>
        </w:trPr>
        <w:tc>
          <w:tcPr>
            <w:tcW w:w="285" w:type="dxa"/>
          </w:tcPr>
          <w:p/>
        </w:tc>
        <w:tc>
          <w:tcPr>
            <w:tcW w:w="9356" w:type="dxa"/>
          </w:tcPr>
          <w:p/>
        </w:tc>
      </w:tr>
      <w:tr>
        <w:trPr>
          <w:trHeight w:hRule="exact" w:val="4371.3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w:t>
            </w:r>
          </w:p>
          <w:p>
            <w:pPr>
              <w:jc w:val="left"/>
              <w:spacing w:after="0" w:line="240" w:lineRule="auto"/>
              <w:rPr>
                <w:sz w:val="24"/>
                <w:szCs w:val="24"/>
              </w:rPr>
            </w:pPr>
            <w:r>
              <w:rPr>
                <w:rFonts w:ascii="Times New Roman" w:hAnsi="Times New Roman" w:cs="Times New Roman"/>
                <w:color w:val="#000000"/>
                <w:sz w:val="24"/>
                <w:szCs w:val="24"/>
              </w:rPr>
              <w:t> 1.Условия возникновения и общие закономерности развития психики в процессе эволюции животных.</w:t>
            </w:r>
          </w:p>
          <w:p>
            <w:pPr>
              <w:jc w:val="left"/>
              <w:spacing w:after="0" w:line="240" w:lineRule="auto"/>
              <w:rPr>
                <w:sz w:val="24"/>
                <w:szCs w:val="24"/>
              </w:rPr>
            </w:pPr>
            <w:r>
              <w:rPr>
                <w:rFonts w:ascii="Times New Roman" w:hAnsi="Times New Roman" w:cs="Times New Roman"/>
                <w:color w:val="#000000"/>
                <w:sz w:val="24"/>
                <w:szCs w:val="24"/>
              </w:rPr>
              <w:t> 2.Раздражимость и чувствительность.</w:t>
            </w:r>
          </w:p>
          <w:p>
            <w:pPr>
              <w:jc w:val="left"/>
              <w:spacing w:after="0" w:line="240" w:lineRule="auto"/>
              <w:rPr>
                <w:sz w:val="24"/>
                <w:szCs w:val="24"/>
              </w:rPr>
            </w:pPr>
            <w:r>
              <w:rPr>
                <w:rFonts w:ascii="Times New Roman" w:hAnsi="Times New Roman" w:cs="Times New Roman"/>
                <w:color w:val="#000000"/>
                <w:sz w:val="24"/>
                <w:szCs w:val="24"/>
              </w:rPr>
              <w:t> 3.Основные особенности психики животных.</w:t>
            </w:r>
          </w:p>
          <w:p>
            <w:pPr>
              <w:jc w:val="left"/>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left"/>
              <w:spacing w:after="0" w:line="240" w:lineRule="auto"/>
              <w:rPr>
                <w:sz w:val="24"/>
                <w:szCs w:val="24"/>
              </w:rPr>
            </w:pPr>
            <w:r>
              <w:rPr>
                <w:rFonts w:ascii="Times New Roman" w:hAnsi="Times New Roman" w:cs="Times New Roman"/>
                <w:color w:val="#000000"/>
                <w:sz w:val="24"/>
                <w:szCs w:val="24"/>
              </w:rPr>
              <w:t> 1.	Творческое воображение и личность.</w:t>
            </w:r>
          </w:p>
          <w:p>
            <w:pPr>
              <w:jc w:val="left"/>
              <w:spacing w:after="0" w:line="240" w:lineRule="auto"/>
              <w:rPr>
                <w:sz w:val="24"/>
                <w:szCs w:val="24"/>
              </w:rPr>
            </w:pPr>
            <w:r>
              <w:rPr>
                <w:rFonts w:ascii="Times New Roman" w:hAnsi="Times New Roman" w:cs="Times New Roman"/>
                <w:color w:val="#000000"/>
                <w:sz w:val="24"/>
                <w:szCs w:val="24"/>
              </w:rPr>
              <w:t> 2.	Значение различных видов памяти для человека.</w:t>
            </w:r>
          </w:p>
          <w:p>
            <w:pPr>
              <w:jc w:val="left"/>
              <w:spacing w:after="0" w:line="240" w:lineRule="auto"/>
              <w:rPr>
                <w:sz w:val="24"/>
                <w:szCs w:val="24"/>
              </w:rPr>
            </w:pPr>
            <w:r>
              <w:rPr>
                <w:rFonts w:ascii="Times New Roman" w:hAnsi="Times New Roman" w:cs="Times New Roman"/>
                <w:color w:val="#000000"/>
                <w:sz w:val="24"/>
                <w:szCs w:val="24"/>
              </w:rPr>
              <w:t> 3.	Учение о темпераменте и его типах в психологии.</w:t>
            </w:r>
          </w:p>
          <w:p>
            <w:pPr>
              <w:jc w:val="left"/>
              <w:spacing w:after="0" w:line="240" w:lineRule="auto"/>
              <w:rPr>
                <w:sz w:val="24"/>
                <w:szCs w:val="24"/>
              </w:rPr>
            </w:pPr>
            <w:r>
              <w:rPr>
                <w:rFonts w:ascii="Times New Roman" w:hAnsi="Times New Roman" w:cs="Times New Roman"/>
                <w:color w:val="#000000"/>
                <w:sz w:val="24"/>
                <w:szCs w:val="24"/>
              </w:rPr>
              <w:t> 4.	Чувства и эмоции, их функции в поведении.</w:t>
            </w:r>
          </w:p>
          <w:p>
            <w:pPr>
              <w:jc w:val="left"/>
              <w:spacing w:after="0" w:line="240" w:lineRule="auto"/>
              <w:rPr>
                <w:sz w:val="24"/>
                <w:szCs w:val="24"/>
              </w:rPr>
            </w:pPr>
            <w:r>
              <w:rPr>
                <w:rFonts w:ascii="Times New Roman" w:hAnsi="Times New Roman" w:cs="Times New Roman"/>
                <w:color w:val="#000000"/>
                <w:sz w:val="24"/>
                <w:szCs w:val="24"/>
              </w:rPr>
              <w:t> 5.	Уникальность жизненного пути человека.</w:t>
            </w:r>
          </w:p>
          <w:p>
            <w:pPr>
              <w:jc w:val="left"/>
              <w:spacing w:after="0" w:line="240" w:lineRule="auto"/>
              <w:rPr>
                <w:sz w:val="24"/>
                <w:szCs w:val="24"/>
              </w:rPr>
            </w:pPr>
            <w:r>
              <w:rPr>
                <w:rFonts w:ascii="Times New Roman" w:hAnsi="Times New Roman" w:cs="Times New Roman"/>
                <w:color w:val="#000000"/>
                <w:sz w:val="24"/>
                <w:szCs w:val="24"/>
              </w:rPr>
              <w:t> 6.	Роль самосознания в социальном развитии личности.</w:t>
            </w:r>
          </w:p>
          <w:p>
            <w:pPr>
              <w:jc w:val="left"/>
              <w:spacing w:after="0" w:line="240" w:lineRule="auto"/>
              <w:rPr>
                <w:sz w:val="24"/>
                <w:szCs w:val="24"/>
              </w:rPr>
            </w:pPr>
            <w:r>
              <w:rPr>
                <w:rFonts w:ascii="Times New Roman" w:hAnsi="Times New Roman" w:cs="Times New Roman"/>
                <w:color w:val="#000000"/>
                <w:sz w:val="24"/>
                <w:szCs w:val="24"/>
              </w:rPr>
              <w:t> 7.	Межличностные отношения как фундамент формирования личности.</w:t>
            </w:r>
          </w:p>
          <w:p>
            <w:pPr>
              <w:jc w:val="left"/>
              <w:spacing w:after="0" w:line="240" w:lineRule="auto"/>
              <w:rPr>
                <w:sz w:val="24"/>
                <w:szCs w:val="24"/>
              </w:rPr>
            </w:pPr>
            <w:r>
              <w:rPr>
                <w:rFonts w:ascii="Times New Roman" w:hAnsi="Times New Roman" w:cs="Times New Roman"/>
                <w:color w:val="#000000"/>
                <w:sz w:val="24"/>
                <w:szCs w:val="24"/>
              </w:rPr>
              <w:t> 8.	Особенности ценностных ориентаций личности в условиях современного социокультурного развития общества.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психология» / Шамис Виталий Александрович.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p>
        </w:tc>
      </w:tr>
      <w:tr>
        <w:trPr>
          <w:trHeight w:hRule="exact" w:val="290.47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3х</w:t>
            </w:r>
            <w:r>
              <w:rPr/>
              <w:t xml:space="preserve"> </w:t>
            </w:r>
            <w:r>
              <w:rPr>
                <w:rFonts w:ascii="Times New Roman" w:hAnsi="Times New Roman" w:cs="Times New Roman"/>
                <w:color w:val="#000000"/>
                <w:sz w:val="24"/>
                <w:szCs w:val="24"/>
              </w:rPr>
              <w:t>тт.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психические</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https://urait.ru/bcode/381471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https://urait.ru/bcode/451116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37.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(ППДО)(23)_plx_Общая психология</dc:title>
  <dc:creator>FastReport.NET</dc:creator>
</cp:coreProperties>
</file>